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B1" w:rsidRPr="005C1A47" w:rsidRDefault="00B925B1" w:rsidP="00B925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4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925B1" w:rsidRPr="005C1A47" w:rsidRDefault="00C155B1" w:rsidP="00B925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</w:t>
      </w:r>
      <w:r w:rsidR="00B925B1" w:rsidRPr="005C1A47">
        <w:rPr>
          <w:rFonts w:ascii="Times New Roman" w:hAnsi="Times New Roman" w:cs="Times New Roman"/>
          <w:b/>
          <w:sz w:val="24"/>
          <w:szCs w:val="24"/>
        </w:rPr>
        <w:t xml:space="preserve"> 1-4 КЛАССЫ</w:t>
      </w:r>
    </w:p>
    <w:p w:rsidR="00B925B1" w:rsidRDefault="00B925B1" w:rsidP="00153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0F" w:rsidRPr="00153D0F" w:rsidRDefault="0029399F" w:rsidP="00153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3D0F" w:rsidRPr="00153D0F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="00153D0F" w:rsidRPr="00153D0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153D0F" w:rsidRPr="00153D0F">
        <w:rPr>
          <w:rFonts w:ascii="Times New Roman" w:hAnsi="Times New Roman" w:cs="Times New Roman"/>
          <w:sz w:val="24"/>
          <w:szCs w:val="24"/>
        </w:rPr>
        <w:t xml:space="preserve"> РФ от 06.10.2009 года №273), с постановлением от 29.12.2010 №189 «Об утверждении СанПиН 2.4.2. 2821-10 «Санитарно-эпидемиологические требования к условиям и организации обучения в общеобразовательных учреждениях», примерной программы «Математика 1-4» и УМК «Школа России».</w:t>
      </w:r>
    </w:p>
    <w:p w:rsidR="00153D0F" w:rsidRPr="00153D0F" w:rsidRDefault="00153D0F" w:rsidP="00153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D0F">
        <w:rPr>
          <w:rFonts w:ascii="Times New Roman" w:hAnsi="Times New Roman" w:cs="Times New Roman"/>
          <w:sz w:val="24"/>
          <w:szCs w:val="24"/>
        </w:rPr>
        <w:t xml:space="preserve"> </w:t>
      </w:r>
      <w:r w:rsidR="002939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3D0F">
        <w:rPr>
          <w:rFonts w:ascii="Times New Roman" w:hAnsi="Times New Roman" w:cs="Times New Roman"/>
          <w:sz w:val="24"/>
          <w:szCs w:val="24"/>
        </w:rPr>
        <w:t>УМК программы «Школа России» предметная линия учебников «Математика», авторы М.И. Моро,</w:t>
      </w:r>
      <w:r w:rsidR="00B83CD6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Pr="00153D0F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153D0F">
        <w:rPr>
          <w:rFonts w:ascii="Times New Roman" w:hAnsi="Times New Roman" w:cs="Times New Roman"/>
          <w:sz w:val="24"/>
          <w:szCs w:val="24"/>
        </w:rPr>
        <w:t>, Г.В. Бельтюкова, С.И. Волкова, С.В. Степанова, издательство «Просвещение».</w:t>
      </w:r>
    </w:p>
    <w:p w:rsidR="00477713" w:rsidRPr="00153D0F" w:rsidRDefault="00153D0F" w:rsidP="00153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D0F">
        <w:rPr>
          <w:rFonts w:ascii="Times New Roman" w:hAnsi="Times New Roman" w:cs="Times New Roman"/>
          <w:sz w:val="24"/>
          <w:szCs w:val="24"/>
        </w:rPr>
        <w:t xml:space="preserve">        На изучение </w:t>
      </w:r>
      <w:r w:rsidR="00C155B1">
        <w:rPr>
          <w:rFonts w:ascii="Times New Roman" w:hAnsi="Times New Roman" w:cs="Times New Roman"/>
          <w:sz w:val="24"/>
          <w:szCs w:val="24"/>
        </w:rPr>
        <w:t>учебного предмета «Математика»</w:t>
      </w:r>
      <w:bookmarkStart w:id="0" w:name="_GoBack"/>
      <w:bookmarkEnd w:id="0"/>
      <w:r w:rsidRPr="00153D0F">
        <w:rPr>
          <w:rFonts w:ascii="Times New Roman" w:hAnsi="Times New Roman" w:cs="Times New Roman"/>
          <w:sz w:val="24"/>
          <w:szCs w:val="24"/>
        </w:rPr>
        <w:t xml:space="preserve"> в каждом классе начальной школы отводится по 4 часа в неделю. Курс рассчитан на 540 часов: в 1 классе - 4 часа в неделю, 132 ч (33 учебные недели), во 2-4 классах – по 4 часа в неделю, 136 ч (34 учебные недели).         </w:t>
      </w:r>
    </w:p>
    <w:sectPr w:rsidR="00477713" w:rsidRPr="00153D0F" w:rsidSect="00153D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D7"/>
    <w:rsid w:val="00153D0F"/>
    <w:rsid w:val="001D3CD7"/>
    <w:rsid w:val="0029399F"/>
    <w:rsid w:val="00477713"/>
    <w:rsid w:val="00B83CD6"/>
    <w:rsid w:val="00B925B1"/>
    <w:rsid w:val="00C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2020-01-06T11:04:00Z</dcterms:created>
  <dcterms:modified xsi:type="dcterms:W3CDTF">2020-01-14T12:10:00Z</dcterms:modified>
</cp:coreProperties>
</file>